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387"/>
        <w:gridCol w:w="1008"/>
        <w:gridCol w:w="1634"/>
        <w:gridCol w:w="528"/>
        <w:gridCol w:w="2063"/>
      </w:tblGrid>
      <w:tr w:rsidR="009539E4" w:rsidRPr="0002469C" w14:paraId="3DEBB25E" w14:textId="77777777" w:rsidTr="00765CC3">
        <w:trPr>
          <w:trHeight w:val="343"/>
        </w:trPr>
        <w:tc>
          <w:tcPr>
            <w:tcW w:w="9258" w:type="dxa"/>
            <w:gridSpan w:val="6"/>
            <w:vAlign w:val="center"/>
          </w:tcPr>
          <w:p w14:paraId="53C16926" w14:textId="40153CB0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0B5126">
              <w:rPr>
                <w:rFonts w:asciiTheme="minorHAnsi" w:hAnsiTheme="minorHAnsi" w:cstheme="minorHAnsi"/>
                <w:b/>
              </w:rPr>
              <w:t xml:space="preserve"> </w:t>
            </w:r>
            <w:r w:rsidR="004C5169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9539E4" w:rsidRPr="0002469C" w14:paraId="4DA2CB7C" w14:textId="77777777" w:rsidTr="00765CC3">
        <w:trPr>
          <w:trHeight w:val="486"/>
        </w:trPr>
        <w:tc>
          <w:tcPr>
            <w:tcW w:w="9258" w:type="dxa"/>
            <w:gridSpan w:val="6"/>
          </w:tcPr>
          <w:p w14:paraId="1F22F90C" w14:textId="447222A2" w:rsidR="004C5169" w:rsidRDefault="004C5169" w:rsidP="004C5169">
            <w:pPr>
              <w:spacing w:after="200" w:line="276" w:lineRule="auto"/>
              <w:contextualSpacing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ACTA ACUERDO REGLAS FICHA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–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EB0959" w:rsidRPr="00EB095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3311335</w:t>
            </w:r>
            <w:r w:rsidR="00EB095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-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4</w:t>
            </w:r>
            <w:r w:rsidR="00E21C2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4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TGQI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N</w:t>
            </w:r>
          </w:p>
          <w:p w14:paraId="61BA92E8" w14:textId="3B2B2EF9" w:rsidR="009539E4" w:rsidRPr="0002469C" w:rsidRDefault="004C5169" w:rsidP="0040540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COMPETENCIA: </w:t>
            </w:r>
            <w:r w:rsidRPr="00EC5E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CONDUCCIÓN DE PROCESOS DE BIOTRANSFORMACIÓN DE ACUERDO CON TIPO DE PRODUCTO Y PLAN DE PRODUCCIÓN</w:t>
            </w:r>
          </w:p>
        </w:tc>
      </w:tr>
      <w:tr w:rsidR="009539E4" w:rsidRPr="0002469C" w14:paraId="3F4C236F" w14:textId="77777777" w:rsidTr="00032B42">
        <w:trPr>
          <w:trHeight w:val="744"/>
        </w:trPr>
        <w:tc>
          <w:tcPr>
            <w:tcW w:w="5033" w:type="dxa"/>
            <w:gridSpan w:val="3"/>
          </w:tcPr>
          <w:p w14:paraId="796541E3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F3C6040" w:rsidR="009539E4" w:rsidRPr="00540F50" w:rsidRDefault="004C5169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BOGOTÁ</w:t>
            </w:r>
            <w:r w:rsidR="0040540B">
              <w:rPr>
                <w:rFonts w:asciiTheme="minorHAnsi" w:hAnsiTheme="minorHAnsi" w:cstheme="minorHAnsi"/>
                <w:bCs/>
              </w:rPr>
              <w:t xml:space="preserve">, </w:t>
            </w:r>
            <w:r w:rsidR="00E21C29">
              <w:rPr>
                <w:rFonts w:asciiTheme="minorHAnsi" w:hAnsiTheme="minorHAnsi" w:cstheme="minorHAnsi"/>
                <w:bCs/>
              </w:rPr>
              <w:t>09</w:t>
            </w:r>
            <w:r w:rsidR="00187945">
              <w:rPr>
                <w:rFonts w:asciiTheme="minorHAnsi" w:hAnsiTheme="minorHAnsi" w:cstheme="minorHAnsi"/>
                <w:bCs/>
              </w:rPr>
              <w:t>/0</w:t>
            </w:r>
            <w:r w:rsidR="00E21C29">
              <w:rPr>
                <w:rFonts w:asciiTheme="minorHAnsi" w:hAnsiTheme="minorHAnsi" w:cstheme="minorHAnsi"/>
                <w:bCs/>
              </w:rPr>
              <w:t>7</w:t>
            </w:r>
            <w:r w:rsidR="00187945">
              <w:rPr>
                <w:rFonts w:asciiTheme="minorHAnsi" w:hAnsiTheme="minorHAnsi" w:cstheme="minorHAnsi"/>
                <w:bCs/>
              </w:rPr>
              <w:t>/2026</w:t>
            </w:r>
          </w:p>
        </w:tc>
        <w:tc>
          <w:tcPr>
            <w:tcW w:w="2162" w:type="dxa"/>
            <w:gridSpan w:val="2"/>
          </w:tcPr>
          <w:p w14:paraId="0F0B6ADB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1B30A7C7" w:rsidR="00540F50" w:rsidRPr="00540F50" w:rsidRDefault="0039148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6:00 </w:t>
            </w:r>
            <w:r w:rsidR="0040540B">
              <w:rPr>
                <w:rFonts w:asciiTheme="minorHAnsi" w:hAnsiTheme="minorHAnsi" w:cstheme="minorHAnsi"/>
                <w:bCs/>
              </w:rPr>
              <w:t>p</w:t>
            </w:r>
            <w:r>
              <w:rPr>
                <w:rFonts w:asciiTheme="minorHAnsi" w:hAnsiTheme="minorHAnsi" w:cstheme="minorHAnsi"/>
                <w:bCs/>
              </w:rPr>
              <w:t>m</w:t>
            </w:r>
          </w:p>
        </w:tc>
        <w:tc>
          <w:tcPr>
            <w:tcW w:w="2063" w:type="dxa"/>
          </w:tcPr>
          <w:p w14:paraId="116240DD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62F58B89" w:rsidR="00540F50" w:rsidRPr="00540F50" w:rsidRDefault="00405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  <w:r w:rsidR="00391480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3</w:t>
            </w:r>
            <w:r w:rsidR="00391480">
              <w:rPr>
                <w:rFonts w:asciiTheme="minorHAnsi" w:hAnsiTheme="minorHAnsi" w:cstheme="minorHAnsi"/>
                <w:bCs/>
              </w:rPr>
              <w:t xml:space="preserve">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391480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9539E4" w:rsidRPr="0002469C" w14:paraId="27137460" w14:textId="77777777" w:rsidTr="00032B42">
        <w:trPr>
          <w:trHeight w:val="717"/>
        </w:trPr>
        <w:tc>
          <w:tcPr>
            <w:tcW w:w="5033" w:type="dxa"/>
            <w:gridSpan w:val="3"/>
          </w:tcPr>
          <w:p w14:paraId="66F83C61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468B6F03" w:rsidR="0040540B" w:rsidRPr="00540F50" w:rsidRDefault="0040540B" w:rsidP="0018794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Teams</w:t>
            </w:r>
          </w:p>
        </w:tc>
        <w:tc>
          <w:tcPr>
            <w:tcW w:w="4225" w:type="dxa"/>
            <w:gridSpan w:val="3"/>
          </w:tcPr>
          <w:p w14:paraId="66A59B66" w14:textId="184A97CF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 w:rsidR="00540F50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12ADB25" w:rsidR="009539E4" w:rsidRPr="0002469C" w:rsidRDefault="004C5169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GESTIÓN INDUSTRIAL</w:t>
            </w:r>
          </w:p>
        </w:tc>
      </w:tr>
      <w:tr w:rsidR="009539E4" w:rsidRPr="0002469C" w14:paraId="7E696EA1" w14:textId="77777777" w:rsidTr="00765CC3">
        <w:trPr>
          <w:trHeight w:val="1058"/>
        </w:trPr>
        <w:tc>
          <w:tcPr>
            <w:tcW w:w="9258" w:type="dxa"/>
            <w:gridSpan w:val="6"/>
          </w:tcPr>
          <w:p w14:paraId="30645088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D176B24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ACUERDOS PARA LA FORMACIÓN PROFESIONAL INTEGRAL.</w:t>
            </w:r>
          </w:p>
          <w:p w14:paraId="5B00E493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IDENTIFICACIÓN DE DOMINIOS.</w:t>
            </w:r>
          </w:p>
          <w:p w14:paraId="07DB2D67" w14:textId="350D519E" w:rsidR="009539E4" w:rsidRP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REGLAS DE PERMANENCIA EN EL AMBIENTE DE FORMACIÓN.</w:t>
            </w:r>
          </w:p>
        </w:tc>
      </w:tr>
      <w:tr w:rsidR="009539E4" w:rsidRPr="0002469C" w14:paraId="4905FB0E" w14:textId="77777777" w:rsidTr="00765CC3">
        <w:trPr>
          <w:trHeight w:val="780"/>
        </w:trPr>
        <w:tc>
          <w:tcPr>
            <w:tcW w:w="9258" w:type="dxa"/>
            <w:gridSpan w:val="6"/>
          </w:tcPr>
          <w:p w14:paraId="2DC608C1" w14:textId="77777777" w:rsidR="009539E4" w:rsidRPr="00EB0959" w:rsidRDefault="009539E4" w:rsidP="00EB0959">
            <w:pP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EB095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OBJETIVO(S) DE LA REUNIÓN:</w:t>
            </w:r>
          </w:p>
          <w:p w14:paraId="214AAE1B" w14:textId="0DD9C570" w:rsidR="009539E4" w:rsidRPr="00540F50" w:rsidRDefault="006F44E5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4C516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Dejar constancia de las normas y reglas que orientarán los procesos de enseñanza, aprendizaje, evaluación y convivencia al interior del ambiente de formación en las sesiones programadas en el proceso formativo.</w:t>
            </w:r>
          </w:p>
        </w:tc>
      </w:tr>
      <w:tr w:rsidR="006F3EF7" w:rsidRPr="0002469C" w14:paraId="446E1FAA" w14:textId="77777777" w:rsidTr="00765CC3">
        <w:trPr>
          <w:trHeight w:val="326"/>
        </w:trPr>
        <w:tc>
          <w:tcPr>
            <w:tcW w:w="9258" w:type="dxa"/>
            <w:gridSpan w:val="6"/>
          </w:tcPr>
          <w:p w14:paraId="7F56EA79" w14:textId="2568B3F2" w:rsidR="006F3EF7" w:rsidRPr="0002469C" w:rsidRDefault="006F3EF7" w:rsidP="00EB0959">
            <w:pPr>
              <w:tabs>
                <w:tab w:val="center" w:pos="4419"/>
                <w:tab w:val="right" w:pos="8838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EB095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DESARROLLO DE LA REUNIÓN</w:t>
            </w:r>
          </w:p>
        </w:tc>
      </w:tr>
      <w:tr w:rsidR="009539E4" w:rsidRPr="0002469C" w14:paraId="47E2B5B5" w14:textId="77777777" w:rsidTr="00765CC3">
        <w:trPr>
          <w:trHeight w:val="760"/>
        </w:trPr>
        <w:tc>
          <w:tcPr>
            <w:tcW w:w="9258" w:type="dxa"/>
            <w:gridSpan w:val="6"/>
          </w:tcPr>
          <w:p w14:paraId="7ECC87FD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realiza sensibilización sobre la formación por competencias y la estrategia basada en el aprendizaje por proyectos con sus aprendices.</w:t>
            </w:r>
          </w:p>
          <w:p w14:paraId="0789FBC9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socializa contenido Portafolio de evidencias.</w:t>
            </w:r>
          </w:p>
          <w:p w14:paraId="538CFFB2" w14:textId="1767C835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Plan de trabajo con ruta de aprendizaje de la competencia: Resultados de aprendizaje y evidencias, con concepto de aprobación si se cumple los siguientes criterios: </w:t>
            </w:r>
            <w:r w:rsidR="00EB095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alidad, suficiencia y especificaciones indicadas en los instrumentos de evaluación (listas de verificación, cuestionarios, etc.).</w:t>
            </w:r>
          </w:p>
          <w:p w14:paraId="498CC678" w14:textId="037858B9" w:rsidR="004C5AA7" w:rsidRDefault="004C5169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actividades dentro de cada una de las evidencias de la competencia se darán por aprobadas siempre que cumplan con los criterios de suficiencia y calidad establecidos, los cuales serán reportados en</w:t>
            </w:r>
            <w:r w:rsidR="004C5AA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Teams</w:t>
            </w:r>
            <w:r w:rsidR="00EB095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72001B58" w14:textId="77777777" w:rsidR="004C5AA7" w:rsidRDefault="004C5AA7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BCC8F36" w14:textId="38A6CC80" w:rsidR="004C5169" w:rsidRPr="004C5AA7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4C5AA7"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  <w:t>Identificación de las guías de aprendizaje.</w:t>
            </w:r>
          </w:p>
          <w:p w14:paraId="019EF638" w14:textId="77777777" w:rsidR="004C5169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seguirán las siguientes guías:</w:t>
            </w:r>
          </w:p>
          <w:p w14:paraId="4A586F86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3DBB55D3" w14:textId="452CD993" w:rsidR="004C5169" w:rsidRDefault="00187945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1. </w:t>
            </w:r>
            <w:r w:rsidR="004C5169" w:rsidRPr="00CB0005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GUIA </w:t>
            </w:r>
            <w:r w:rsidR="004C516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 para la competencia </w:t>
            </w:r>
            <w:r w:rsidR="004C516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CONDUCIR DE PROCESOS DE BIOTRANSFORMACIÓN </w:t>
            </w:r>
          </w:p>
          <w:p w14:paraId="56D86567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Pautas básicas al aprendiz sobre cómo llevar el portafolio.</w:t>
            </w:r>
          </w:p>
          <w:p w14:paraId="2F7D0C08" w14:textId="77777777" w:rsidR="00187945" w:rsidRDefault="00187945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6B713E2" w14:textId="500373C4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su portafolio deben incluir:</w:t>
            </w:r>
          </w:p>
          <w:p w14:paraId="45913B4D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 presente acta: “Acta de inicio”.</w:t>
            </w:r>
          </w:p>
          <w:p w14:paraId="6F9CD44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 de trabajo de la ruta de aprendizaje, indica descripción de evidencias con fecha y reporte de evaluación a la fecha.</w:t>
            </w:r>
          </w:p>
          <w:p w14:paraId="6E89C4A5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y concertadas en el plan de trabajo.</w:t>
            </w:r>
          </w:p>
          <w:p w14:paraId="3649E826" w14:textId="25EE30BF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Formatos de actas de sanciones y planes de mejoramiento cuando haya ocurrido una sanción académica o disciplinaria en términos del formato GD-F007.</w:t>
            </w:r>
          </w:p>
          <w:p w14:paraId="4C5BDD89" w14:textId="4CBD6C89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Planeación metodológica del proyecto formativo</w:t>
            </w:r>
            <w:r w:rsidR="00EB095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</w:p>
          <w:p w14:paraId="7B4EA18A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Los instrumentos de evaluación.</w:t>
            </w:r>
          </w:p>
          <w:p w14:paraId="129823F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Guías de aprendizaje correspondientes a la competencia (GFPI-F135)</w:t>
            </w:r>
          </w:p>
          <w:p w14:paraId="71A9A0A9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de aprendizaje y concertadas en el plan de trabajo (debe aparecer la evidencia junto con el instrumento de evaluación correspondiente).</w:t>
            </w:r>
          </w:p>
          <w:p w14:paraId="138567F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7FF2FA4C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>Forma de presentación de las evidencias en la plataforma, número de intentos disponibles por cada una de ellas.</w:t>
            </w:r>
          </w:p>
          <w:p w14:paraId="277927F4" w14:textId="68F85429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evidencias se presentan en medio digital, en no más de un archivo por formato, se cargan en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  <w:r w:rsidR="00EB095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tareas del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equipo de </w:t>
            </w:r>
            <w:proofErr w:type="spellStart"/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teams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, con encabezado en forma individual por aprendiz donde se indique:</w:t>
            </w:r>
          </w:p>
          <w:p w14:paraId="6DFE764F" w14:textId="2AA51B42" w:rsidR="004C5169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Nombre del aprendiz que presenta la evidencia,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aunque las evidencias se trabajen en equipo de proyecto, 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Cada aprendiz deberá subir a </w:t>
            </w:r>
            <w:r w:rsidR="00456193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Teams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 la evidencia</w:t>
            </w:r>
            <w:r w:rsidRPr="0053039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</w:p>
          <w:p w14:paraId="560D9727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Nombre de la evidencia.</w:t>
            </w:r>
          </w:p>
          <w:p w14:paraId="626CA715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Fecha de presentación de la evidencia.</w:t>
            </w:r>
          </w:p>
          <w:p w14:paraId="7D52AA64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Procedimiento de evaluación del desempeño colectivo e individual.</w:t>
            </w:r>
          </w:p>
          <w:p w14:paraId="675FAF65" w14:textId="34AF1F32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Las evidencias se evalúa su contenido desde el punto de vista de su calidad y suficiencia, para lo cual se habilita 2 intentos, en el primero se carga la evidencia, en el segundo intento si se requiere el aprendiz sube la corrección, si en el segundo intento subsisten correcciones solicitadas como parte de la revisión </w:t>
            </w:r>
            <w:r w:rsidR="00EB095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del primer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intento, será sujeto a medida formativa mediante llamado </w:t>
            </w:r>
            <w:r w:rsidR="005023E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académico.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5CD893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7B96DF9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RUTA DE APRENDIZAJE</w:t>
            </w:r>
          </w:p>
          <w:p w14:paraId="660D5530" w14:textId="77777777" w:rsidR="004C5169" w:rsidRDefault="004C5169" w:rsidP="004C5169">
            <w:pPr>
              <w:rPr>
                <w:rFonts w:ascii="Arial" w:eastAsia="Arial" w:hAnsi="Arial" w:cs="Arial"/>
                <w:b/>
              </w:rPr>
            </w:pPr>
          </w:p>
          <w:p w14:paraId="2889F379" w14:textId="77777777" w:rsidR="004C5169" w:rsidRPr="00741EDC" w:rsidRDefault="004C5169" w:rsidP="00741EDC">
            <w:pP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741ED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la competencia “Conducir procesos de biotransformación de acuerdo con tipo de producto y plan de producción”, la correlación entre guías, resultados de aprendizaje, evidencias y su distribución en el periodo de formación es el siguiente:</w:t>
            </w:r>
          </w:p>
          <w:p w14:paraId="4F4E250D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65"/>
              <w:gridCol w:w="2126"/>
              <w:gridCol w:w="2437"/>
              <w:gridCol w:w="1260"/>
              <w:gridCol w:w="900"/>
              <w:gridCol w:w="824"/>
            </w:tblGrid>
            <w:tr w:rsidR="004C5169" w:rsidRPr="00741EDC" w14:paraId="69C0F2DF" w14:textId="77777777" w:rsidTr="00741EDC">
              <w:tc>
                <w:tcPr>
                  <w:tcW w:w="765" w:type="dxa"/>
                </w:tcPr>
                <w:p w14:paraId="30996474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Guía</w:t>
                  </w:r>
                </w:p>
              </w:tc>
              <w:tc>
                <w:tcPr>
                  <w:tcW w:w="2126" w:type="dxa"/>
                </w:tcPr>
                <w:p w14:paraId="07AF8917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Resultado de aprendizaje</w:t>
                  </w:r>
                </w:p>
              </w:tc>
              <w:tc>
                <w:tcPr>
                  <w:tcW w:w="2437" w:type="dxa"/>
                </w:tcPr>
                <w:p w14:paraId="742AEDC0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Evidencia</w:t>
                  </w:r>
                </w:p>
              </w:tc>
              <w:tc>
                <w:tcPr>
                  <w:tcW w:w="1260" w:type="dxa"/>
                </w:tcPr>
                <w:p w14:paraId="2DEFDA02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proofErr w:type="spellStart"/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Sub-actividades</w:t>
                  </w:r>
                  <w:proofErr w:type="spellEnd"/>
                </w:p>
              </w:tc>
              <w:tc>
                <w:tcPr>
                  <w:tcW w:w="900" w:type="dxa"/>
                </w:tcPr>
                <w:p w14:paraId="658B50EC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Horas</w:t>
                  </w:r>
                </w:p>
              </w:tc>
              <w:tc>
                <w:tcPr>
                  <w:tcW w:w="824" w:type="dxa"/>
                </w:tcPr>
                <w:p w14:paraId="2CAC518A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semanas</w:t>
                  </w:r>
                </w:p>
              </w:tc>
            </w:tr>
            <w:tr w:rsidR="00741EDC" w:rsidRPr="00EF21AA" w14:paraId="6EF23D8F" w14:textId="77777777" w:rsidTr="00741EDC">
              <w:trPr>
                <w:trHeight w:val="975"/>
              </w:trPr>
              <w:tc>
                <w:tcPr>
                  <w:tcW w:w="765" w:type="dxa"/>
                  <w:vMerge w:val="restart"/>
                  <w:vAlign w:val="center"/>
                </w:tcPr>
                <w:p w14:paraId="2A3249C0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  <w:p w14:paraId="66442470" w14:textId="3AB4DA00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Rap 1</w:t>
                  </w:r>
                </w:p>
                <w:p w14:paraId="5F36C6C9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374EEA6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  <w:p w14:paraId="47F44A25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RAP 1 Establecer las condiciones del proceso biotecnológico, teniendo en cuenta las características de los microorganismos, del metabolito de interés, las variables de control y el plan de producción</w:t>
                  </w:r>
                </w:p>
              </w:tc>
              <w:tc>
                <w:tcPr>
                  <w:tcW w:w="2437" w:type="dxa"/>
                </w:tcPr>
                <w:p w14:paraId="667ECAAF" w14:textId="6640D199" w:rsidR="00741EDC" w:rsidRPr="00EF21AA" w:rsidRDefault="00741EDC" w:rsidP="005023E0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1.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 Respuestas a preguntas sobre: microorganismos </w:t>
                  </w:r>
                  <w:r w:rsidR="005023E0"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biotecnología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,</w:t>
                  </w:r>
                  <w:r w:rsidR="005023E0"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procesos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biotecnológicos, productos biotecnológicos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. </w:t>
                  </w:r>
                </w:p>
              </w:tc>
              <w:tc>
                <w:tcPr>
                  <w:tcW w:w="1260" w:type="dxa"/>
                </w:tcPr>
                <w:p w14:paraId="293283F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14:paraId="11FCDC1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3.2.1 a 3.2.4</w:t>
                  </w:r>
                </w:p>
                <w:p w14:paraId="2C943DE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3.3.1 a 3.3.2</w:t>
                  </w:r>
                </w:p>
                <w:p w14:paraId="4E171E0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Nº Total: 6</w:t>
                  </w:r>
                </w:p>
              </w:tc>
              <w:tc>
                <w:tcPr>
                  <w:tcW w:w="900" w:type="dxa"/>
                </w:tcPr>
                <w:p w14:paraId="67E705D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24D733F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48439236" w14:textId="77777777" w:rsidTr="00B432F2">
              <w:trPr>
                <w:trHeight w:val="894"/>
              </w:trPr>
              <w:tc>
                <w:tcPr>
                  <w:tcW w:w="765" w:type="dxa"/>
                  <w:vMerge/>
                </w:tcPr>
                <w:p w14:paraId="5E30902F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08183105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31D4D68" w14:textId="77777777" w:rsidR="00741EDC" w:rsidRPr="00EF21AA" w:rsidRDefault="00741EDC" w:rsidP="004C5169">
                  <w:pP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2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: </w:t>
                  </w:r>
                </w:p>
                <w:p w14:paraId="515AC9A0" w14:textId="145104E9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Observación directa de los procedimientos de aislamiento y cultivo de microorganismos de interés para el proyecto de formación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</w:p>
              </w:tc>
              <w:tc>
                <w:tcPr>
                  <w:tcW w:w="1260" w:type="dxa"/>
                </w:tcPr>
                <w:p w14:paraId="22F5E88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EE73280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16894B11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2C119A9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3A64CE1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08B28092" w14:textId="77777777" w:rsidTr="005023E0">
              <w:trPr>
                <w:trHeight w:val="795"/>
              </w:trPr>
              <w:tc>
                <w:tcPr>
                  <w:tcW w:w="765" w:type="dxa"/>
                  <w:vMerge/>
                </w:tcPr>
                <w:p w14:paraId="634D087E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D4BB2A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7C1255B6" w14:textId="24F29B51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3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Observación directa de identificación macro y microscópica de los microorganismo de interés biotecnológico.</w:t>
                  </w:r>
                </w:p>
              </w:tc>
              <w:tc>
                <w:tcPr>
                  <w:tcW w:w="1260" w:type="dxa"/>
                </w:tcPr>
                <w:p w14:paraId="666F102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DCC0E9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2857E5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4F17155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824" w:type="dxa"/>
                </w:tcPr>
                <w:p w14:paraId="439A120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2</w:t>
                  </w:r>
                </w:p>
              </w:tc>
            </w:tr>
            <w:tr w:rsidR="00741EDC" w:rsidRPr="00EF21AA" w14:paraId="597B8AD6" w14:textId="77777777" w:rsidTr="00741EDC">
              <w:trPr>
                <w:trHeight w:val="885"/>
              </w:trPr>
              <w:tc>
                <w:tcPr>
                  <w:tcW w:w="765" w:type="dxa"/>
                  <w:vMerge/>
                </w:tcPr>
                <w:p w14:paraId="42FB155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356E7C3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6A9FA94F" w14:textId="4F3A7265" w:rsidR="00741EDC" w:rsidRPr="00EF21AA" w:rsidRDefault="00741EDC" w:rsidP="00587D0C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4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. Reporte técnico de los procedimientos de aislamiento, identificación macro, microscópica y bioquímica de los </w:t>
                  </w:r>
                  <w: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m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icroorganismos de interés para el proyecto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. </w:t>
                  </w:r>
                </w:p>
              </w:tc>
              <w:tc>
                <w:tcPr>
                  <w:tcW w:w="1260" w:type="dxa"/>
                </w:tcPr>
                <w:p w14:paraId="0A2F346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3,3.5</w:t>
                  </w:r>
                </w:p>
              </w:tc>
              <w:tc>
                <w:tcPr>
                  <w:tcW w:w="900" w:type="dxa"/>
                </w:tcPr>
                <w:p w14:paraId="4FFA6B8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54FBC32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  <w:tr w:rsidR="00741EDC" w:rsidRPr="00EF21AA" w14:paraId="4F3A0BB5" w14:textId="77777777" w:rsidTr="005023E0">
              <w:trPr>
                <w:trHeight w:val="507"/>
              </w:trPr>
              <w:tc>
                <w:tcPr>
                  <w:tcW w:w="765" w:type="dxa"/>
                  <w:vMerge/>
                </w:tcPr>
                <w:p w14:paraId="738A066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123EB3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A038283" w14:textId="18444C27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5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Presentación documentada proceso biotecnológico – exposición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</w:t>
                  </w:r>
                </w:p>
              </w:tc>
              <w:tc>
                <w:tcPr>
                  <w:tcW w:w="1260" w:type="dxa"/>
                </w:tcPr>
                <w:p w14:paraId="63B293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3.3.6</w:t>
                  </w:r>
                </w:p>
              </w:tc>
              <w:tc>
                <w:tcPr>
                  <w:tcW w:w="900" w:type="dxa"/>
                </w:tcPr>
                <w:p w14:paraId="54DC68B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26A97D5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</w:tbl>
          <w:p w14:paraId="00DFF2D4" w14:textId="77777777" w:rsidR="004C5169" w:rsidRDefault="004C5169" w:rsidP="004C5169">
            <w:pPr>
              <w:pStyle w:val="NormalWeb"/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A735ADA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Los aprendices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acuerdan</w:t>
            </w: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con el instructor las siguientes fechas de recolección de evidencias, las cuales también quedan establecidas en el PLAN DE TRABAJO que se aprueba en esta acta: </w:t>
            </w:r>
          </w:p>
          <w:p w14:paraId="26711AA4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W w:w="90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36"/>
              <w:gridCol w:w="1005"/>
              <w:gridCol w:w="1158"/>
              <w:gridCol w:w="1633"/>
            </w:tblGrid>
            <w:tr w:rsidR="00391480" w14:paraId="7475988C" w14:textId="77777777" w:rsidTr="0051169D">
              <w:trPr>
                <w:trHeight w:val="480"/>
              </w:trPr>
              <w:tc>
                <w:tcPr>
                  <w:tcW w:w="5236" w:type="dxa"/>
                  <w:vMerge w:val="restart"/>
                  <w:noWrap/>
                  <w:vAlign w:val="center"/>
                  <w:hideMark/>
                </w:tcPr>
                <w:p w14:paraId="47E63224" w14:textId="77777777" w:rsidR="00391480" w:rsidRPr="00587D0C" w:rsidRDefault="00391480" w:rsidP="0039148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 a desarrollar</w:t>
                  </w:r>
                  <w:proofErr w:type="gramEnd"/>
                </w:p>
              </w:tc>
              <w:tc>
                <w:tcPr>
                  <w:tcW w:w="2163" w:type="dxa"/>
                  <w:gridSpan w:val="2"/>
                  <w:vAlign w:val="center"/>
                  <w:hideMark/>
                </w:tcPr>
                <w:p w14:paraId="651E7940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Forma de entrega de actividad</w:t>
                  </w:r>
                </w:p>
              </w:tc>
              <w:tc>
                <w:tcPr>
                  <w:tcW w:w="1633" w:type="dxa"/>
                  <w:vMerge w:val="restart"/>
                  <w:noWrap/>
                  <w:vAlign w:val="center"/>
                  <w:hideMark/>
                </w:tcPr>
                <w:p w14:paraId="5D1E74D9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Fecha de entrega</w:t>
                  </w:r>
                </w:p>
              </w:tc>
            </w:tr>
            <w:tr w:rsidR="00391480" w14:paraId="0BA88F00" w14:textId="77777777" w:rsidTr="0051169D">
              <w:trPr>
                <w:trHeight w:val="300"/>
              </w:trPr>
              <w:tc>
                <w:tcPr>
                  <w:tcW w:w="5236" w:type="dxa"/>
                  <w:vMerge/>
                  <w:vAlign w:val="center"/>
                  <w:hideMark/>
                </w:tcPr>
                <w:p w14:paraId="5E6A2C64" w14:textId="77777777" w:rsidR="00391480" w:rsidRPr="00587D0C" w:rsidRDefault="00391480" w:rsidP="00391480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2A35E9FF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Físico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15EA42A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Digital</w:t>
                  </w:r>
                </w:p>
              </w:tc>
              <w:tc>
                <w:tcPr>
                  <w:tcW w:w="1633" w:type="dxa"/>
                  <w:vMerge/>
                  <w:vAlign w:val="center"/>
                  <w:hideMark/>
                </w:tcPr>
                <w:p w14:paraId="56CCD8DE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7A6F" w14:paraId="34F6F016" w14:textId="77777777" w:rsidTr="005F446E">
              <w:trPr>
                <w:trHeight w:val="2325"/>
              </w:trPr>
              <w:tc>
                <w:tcPr>
                  <w:tcW w:w="5236" w:type="dxa"/>
                  <w:vAlign w:val="bottom"/>
                  <w:hideMark/>
                </w:tcPr>
                <w:p w14:paraId="632E4ECE" w14:textId="3957F310" w:rsidR="00B469FB" w:rsidRPr="00B469FB" w:rsidRDefault="006A7A6F" w:rsidP="00B469FB">
                  <w:pPr>
                    <w:jc w:val="both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B469FB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lastRenderedPageBreak/>
                    <w:t>Fase</w:t>
                  </w:r>
                  <w:r w:rsidR="00B469FB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469FB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Planeación </w:t>
                  </w:r>
                </w:p>
                <w:p w14:paraId="5C829803" w14:textId="02922BE7" w:rsidR="006A7A6F" w:rsidRPr="00587D0C" w:rsidRDefault="006A7A6F" w:rsidP="00B469FB">
                  <w:pPr>
                    <w:jc w:val="both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: 3.2.1 a 3.2.4 y 3.3.1 a 3.3.2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1.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 Respuestas a preguntas sobre: clases de microorganismos, características de microorganismos, cultivo de microorganismos, concepto de biotecnología, tipos de biotecnología, procesos biotecnológicos, productos biotecnológicos, campos de aplicación.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190EA0F4" w14:textId="10906ADF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61417FC3" w14:textId="60C21D16" w:rsidR="006A7A6F" w:rsidRDefault="00B432F2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  <w:hideMark/>
                </w:tcPr>
                <w:p w14:paraId="6CCC491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41C5C9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F19862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13BF935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3EC654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8CF54DA" w14:textId="2BA1E774" w:rsidR="006A7A6F" w:rsidRPr="006A7A6F" w:rsidRDefault="00B432F2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23</w:t>
                  </w:r>
                  <w:r w:rsidR="006A7A6F"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julio </w:t>
                  </w:r>
                  <w:r w:rsidR="006A7A6F"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2026</w:t>
                  </w:r>
                </w:p>
              </w:tc>
            </w:tr>
            <w:tr w:rsidR="006A7A6F" w14:paraId="12F2CDAA" w14:textId="77777777" w:rsidTr="005F446E">
              <w:trPr>
                <w:trHeight w:val="1677"/>
              </w:trPr>
              <w:tc>
                <w:tcPr>
                  <w:tcW w:w="5236" w:type="dxa"/>
                  <w:vAlign w:val="bottom"/>
                  <w:hideMark/>
                </w:tcPr>
                <w:p w14:paraId="00653B03" w14:textId="24FDB848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RAP 1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Evidencia </w:t>
                  </w:r>
                  <w:proofErr w:type="gramStart"/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  <w:r w:rsid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Observación  directa</w:t>
                  </w:r>
                  <w:proofErr w:type="gramEnd"/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los procedimientos de aislamiento y cultivo </w:t>
                  </w:r>
                  <w:proofErr w:type="gramStart"/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 microorganismos</w:t>
                  </w:r>
                  <w:proofErr w:type="gramEnd"/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interés para el proyecto de formación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46958C59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2361D41" w14:textId="0A2669FA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  <w:noWrap/>
                </w:tcPr>
                <w:p w14:paraId="2BC9904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EB0929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6F4777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B96A96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10D368F" w14:textId="3D639936" w:rsidR="006A7A6F" w:rsidRPr="006A7A6F" w:rsidRDefault="00B432F2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13</w:t>
                  </w:r>
                  <w:r w:rsidR="006A7A6F"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agosto </w:t>
                  </w:r>
                  <w:r w:rsidR="006A7A6F"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2026</w:t>
                  </w:r>
                </w:p>
              </w:tc>
            </w:tr>
            <w:tr w:rsidR="006A7A6F" w14:paraId="31A6E124" w14:textId="77777777" w:rsidTr="005F446E">
              <w:trPr>
                <w:trHeight w:val="2200"/>
              </w:trPr>
              <w:tc>
                <w:tcPr>
                  <w:tcW w:w="5236" w:type="dxa"/>
                  <w:vAlign w:val="bottom"/>
                  <w:hideMark/>
                </w:tcPr>
                <w:p w14:paraId="07C8B1B4" w14:textId="5CF8BFFB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Evidencia </w:t>
                  </w:r>
                  <w:r w:rsidR="00E21C29"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3.</w:t>
                  </w:r>
                  <w:r w:rsidR="00E21C29"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Observación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directa de los procedimientos de </w:t>
                  </w:r>
                  <w:r w:rsidR="00E21C29"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identificación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macro y </w:t>
                  </w:r>
                  <w:r w:rsidR="00E21C29"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microscópica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los microorganismo de interés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955E9AF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FF2A742" w14:textId="7EBC3EF5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</w:tcPr>
                <w:p w14:paraId="4C1E431E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001B9D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D43C5E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C0AE88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B0749CD" w14:textId="0F98AE4D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7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agosto 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2026</w:t>
                  </w:r>
                </w:p>
              </w:tc>
            </w:tr>
            <w:tr w:rsidR="006A7A6F" w14:paraId="39BC54B6" w14:textId="77777777" w:rsidTr="005F446E">
              <w:trPr>
                <w:trHeight w:val="1803"/>
              </w:trPr>
              <w:tc>
                <w:tcPr>
                  <w:tcW w:w="5236" w:type="dxa"/>
                  <w:vAlign w:val="bottom"/>
                  <w:hideMark/>
                </w:tcPr>
                <w:p w14:paraId="6A17E73C" w14:textId="087D41A4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aprendizaje: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Evidencia 4. 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Reporte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técnico de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los procedimientos de aislamiento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identificación macro, microscópica y bioquímica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los microorganismos de interés para el proyecto de formación.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20EDBBD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F10AD8F" w14:textId="2C9CD2B5" w:rsidR="006A7A6F" w:rsidRDefault="00B432F2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1C5B65D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95DBB58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E9168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58131B87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DF473A" w14:textId="011EB80B" w:rsidR="006A7A6F" w:rsidRPr="00B432F2" w:rsidRDefault="00B432F2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03</w:t>
                  </w:r>
                  <w:r w:rsidR="006A7A6F" w:rsidRP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</w:t>
                  </w:r>
                  <w:r w:rsidRP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septiembre </w:t>
                  </w:r>
                  <w:r w:rsidR="006A7A6F" w:rsidRP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2026</w:t>
                  </w:r>
                </w:p>
              </w:tc>
            </w:tr>
            <w:tr w:rsidR="006A7A6F" w14:paraId="26C86B36" w14:textId="77777777" w:rsidTr="005F446E">
              <w:trPr>
                <w:trHeight w:val="1794"/>
              </w:trPr>
              <w:tc>
                <w:tcPr>
                  <w:tcW w:w="5236" w:type="dxa"/>
                  <w:vAlign w:val="bottom"/>
                  <w:hideMark/>
                </w:tcPr>
                <w:p w14:paraId="1E0AEAB9" w14:textId="1D0FF6D6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 3.3.6.</w:t>
                  </w:r>
                </w:p>
                <w:p w14:paraId="090A9F64" w14:textId="493773E0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. Presentación documentada de las etapas, variables y rutas bioquímicas de un proceso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77916790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03EEDE9" w14:textId="43E64A2F" w:rsidR="006A7A6F" w:rsidRDefault="00B432F2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5670B64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0CF25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4BAEBAC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1EFF21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939BB05" w14:textId="3216B81A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0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de </w:t>
                  </w:r>
                  <w:r w:rsidR="00B432F2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septiembre </w:t>
                  </w:r>
                  <w:r w:rsidR="00B432F2"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</w:tr>
          </w:tbl>
          <w:p w14:paraId="4EAE0D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06403403" w14:textId="77777777" w:rsidR="004C5169" w:rsidRDefault="004C5169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IDENTIFICACIÓN DE DOMINIOS.</w:t>
            </w:r>
          </w:p>
          <w:p w14:paraId="0A6E9FB1" w14:textId="77777777" w:rsidR="00587D0C" w:rsidRDefault="00587D0C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  <w:p w14:paraId="12589D4D" w14:textId="77777777" w:rsidR="00587D0C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Identificación de dominios de los resultados de aprendizaje con los aprendices que presenten certificación SENA con aprobación de los resultados de aprendizaje de la competencia, o presenten certificación laboral en tal caso se evalúa con cuestionario conteniendo los temas de cada resultado de aprendizaje.</w:t>
            </w:r>
          </w:p>
          <w:p w14:paraId="70833A6B" w14:textId="4A70A807" w:rsidR="0011764A" w:rsidRPr="0011764A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Los aprendices diligencian </w:t>
            </w:r>
            <w:r w:rsidR="00587D0C" w:rsidRPr="00587D0C">
              <w:rPr>
                <w:rFonts w:ascii="Arial Narrow" w:hAnsi="Arial Narrow"/>
                <w:bCs/>
                <w:sz w:val="22"/>
                <w:szCs w:val="22"/>
              </w:rPr>
              <w:t>el formulario</w:t>
            </w: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disponible en el siguiente </w:t>
            </w:r>
            <w:proofErr w:type="gramStart"/>
            <w:r w:rsidRPr="00587D0C">
              <w:rPr>
                <w:rFonts w:ascii="Arial Narrow" w:hAnsi="Arial Narrow"/>
                <w:bCs/>
                <w:sz w:val="22"/>
                <w:szCs w:val="22"/>
              </w:rPr>
              <w:t>link</w:t>
            </w:r>
            <w:proofErr w:type="gramEnd"/>
            <w:r w:rsidRPr="00587D0C">
              <w:rPr>
                <w:rFonts w:ascii="Arial Narrow" w:hAnsi="Arial Narrow"/>
                <w:bCs/>
                <w:sz w:val="22"/>
                <w:szCs w:val="22"/>
              </w:rPr>
              <w:t>:</w:t>
            </w:r>
            <w:r w:rsidR="0011764A">
              <w:t xml:space="preserve"> </w:t>
            </w:r>
            <w:hyperlink r:id="rId11" w:tgtFrame="_blank" w:tooltip="https://forms.gle/kgyc356vbuzrrn6s8" w:history="1">
              <w:r w:rsidR="00316B16" w:rsidRPr="00316B16">
                <w:rPr>
                  <w:rStyle w:val="Hipervnculo"/>
                </w:rPr>
                <w:t>PRUEBA IDENTIFICACIÓN DE DOMINIOS GRUPO 44 TGQIN - 3311335</w:t>
              </w:r>
            </w:hyperlink>
          </w:p>
          <w:p w14:paraId="6DEB41C5" w14:textId="7E147724" w:rsidR="0011764A" w:rsidRDefault="0011764A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EA94431" w14:textId="02BB7E5C" w:rsidR="006F4FC2" w:rsidRPr="00587D0C" w:rsidRDefault="004C5169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3A81C514" w14:textId="0F6A4CBA" w:rsidR="00765CC3" w:rsidRDefault="00765CC3" w:rsidP="00EF21AA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Los resultados se consolidan y se concluye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</w:rPr>
              <w:t>que aprendices</w:t>
            </w: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 no tienen el conocimiento ni la experticia en los contenidos de la competencia Conducir procesos de biotransformación de acuerdo con tipo de producto y plan de producción y esperan adquirirlos en el desarrollo de la competencia, por lo tanto, se desarrollará la ruta de aprendizaje expuesta anteriormente.</w:t>
            </w:r>
          </w:p>
          <w:p w14:paraId="2281716E" w14:textId="77777777" w:rsidR="00391480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9E4BA16" w14:textId="77777777" w:rsidR="00391480" w:rsidRPr="00916E5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916E5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APORTES DE LA COMPETENCIA AL </w:t>
            </w:r>
            <w:r w:rsidRPr="00B469FB">
              <w:rPr>
                <w:rFonts w:ascii="Arial Narrow" w:hAnsi="Arial Narrow"/>
                <w:b/>
                <w:sz w:val="22"/>
                <w:szCs w:val="22"/>
                <w:highlight w:val="magenta"/>
                <w:lang w:val="es-ES" w:eastAsia="es-ES"/>
              </w:rPr>
              <w:t>POSTER</w:t>
            </w:r>
            <w:r w:rsidRPr="00916E5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 DE PRESENTACIÓN DEL PROYECTO</w:t>
            </w:r>
          </w:p>
          <w:p w14:paraId="46C3AE3E" w14:textId="77777777" w:rsidR="0039148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74"/>
              <w:gridCol w:w="2965"/>
              <w:gridCol w:w="2207"/>
              <w:gridCol w:w="1866"/>
            </w:tblGrid>
            <w:tr w:rsidR="00391480" w:rsidRPr="00CE082E" w14:paraId="4D98D825" w14:textId="77777777">
              <w:tc>
                <w:tcPr>
                  <w:tcW w:w="1274" w:type="dxa"/>
                </w:tcPr>
                <w:p w14:paraId="11EE321C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FASE PROYECTO</w:t>
                  </w:r>
                </w:p>
              </w:tc>
              <w:tc>
                <w:tcPr>
                  <w:tcW w:w="2965" w:type="dxa"/>
                </w:tcPr>
                <w:p w14:paraId="7A0520C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RAPS</w:t>
                  </w:r>
                </w:p>
              </w:tc>
              <w:tc>
                <w:tcPr>
                  <w:tcW w:w="2207" w:type="dxa"/>
                </w:tcPr>
                <w:p w14:paraId="31C8675D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EVIDENCIA</w:t>
                  </w:r>
                </w:p>
              </w:tc>
              <w:tc>
                <w:tcPr>
                  <w:tcW w:w="1866" w:type="dxa"/>
                </w:tcPr>
                <w:p w14:paraId="70321D3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COMPONENTE POSTER</w:t>
                  </w:r>
                </w:p>
              </w:tc>
            </w:tr>
            <w:tr w:rsidR="00391480" w:rsidRPr="00CE082E" w14:paraId="01311E87" w14:textId="77777777" w:rsidTr="0011764A">
              <w:tc>
                <w:tcPr>
                  <w:tcW w:w="1274" w:type="dxa"/>
                  <w:vAlign w:val="center"/>
                </w:tcPr>
                <w:p w14:paraId="7BA8F09C" w14:textId="74E1D068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PL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NEACIÓN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1B238377" w14:textId="1E884ED6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RAP </w:t>
                  </w:r>
                  <w:r w:rsidR="00916E5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1 Establecer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las condiciones del proceso biotecnológico, teniendo en cuenta las características de los microorganismos, del metabolito de interés, las variables de control y el plan de producción.</w:t>
                  </w:r>
                </w:p>
              </w:tc>
              <w:tc>
                <w:tcPr>
                  <w:tcW w:w="2207" w:type="dxa"/>
                  <w:vAlign w:val="center"/>
                </w:tcPr>
                <w:p w14:paraId="0F67B9CE" w14:textId="77777777" w:rsidR="00B469FB" w:rsidRDefault="0011764A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EVIDENCIA 4.</w:t>
                  </w:r>
                </w:p>
                <w:p w14:paraId="3C772A32" w14:textId="72D2788D" w:rsidR="00391480" w:rsidRPr="0011764A" w:rsidRDefault="0011764A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Reporte técnico de los procedimientos de 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aislamiento,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identificación macro, microscópica y bioquímica de los microorganismos de interés para el proyecto de formación.</w:t>
                  </w:r>
                </w:p>
              </w:tc>
              <w:tc>
                <w:tcPr>
                  <w:tcW w:w="1866" w:type="dxa"/>
                  <w:vAlign w:val="center"/>
                </w:tcPr>
                <w:p w14:paraId="429AA252" w14:textId="4CC670AD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Imagen micro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scópica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macroscópica de microrganismos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aislados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interés para el proyecto</w:t>
                  </w:r>
                </w:p>
                <w:p w14:paraId="4151FBAE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391480" w:rsidRPr="00CE082E" w14:paraId="3DCBF258" w14:textId="77777777" w:rsidTr="0011764A">
              <w:trPr>
                <w:trHeight w:val="1758"/>
              </w:trPr>
              <w:tc>
                <w:tcPr>
                  <w:tcW w:w="1274" w:type="dxa"/>
                  <w:vAlign w:val="center"/>
                </w:tcPr>
                <w:p w14:paraId="546CCC20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EJECUCIÓN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619A5202" w14:textId="63A37CBB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RAP 4 Caracterizar los sustratos y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bioproductos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obtenidos en los procesos biotecnológicos de acuerdo con las técnicas de análisis fisicoquímico y microbiológico</w:t>
                  </w:r>
                </w:p>
                <w:p w14:paraId="7848FFB3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2207" w:type="dxa"/>
                  <w:vAlign w:val="center"/>
                </w:tcPr>
                <w:p w14:paraId="16A92A8F" w14:textId="77777777" w:rsidR="00B469FB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EVIDENCIA 12</w:t>
                  </w:r>
                  <w:r w:rsidR="00B469FB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. </w:t>
                  </w:r>
                </w:p>
                <w:p w14:paraId="2386623A" w14:textId="392D3724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Reportes técnicos de la obtención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y caracterización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fisicoquímica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microbiológica del bioproducto de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interés (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sustratos, inóculos,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bioproductos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coproductos del proceso biotecnológico)</w:t>
                  </w:r>
                </w:p>
              </w:tc>
              <w:tc>
                <w:tcPr>
                  <w:tcW w:w="1866" w:type="dxa"/>
                  <w:vAlign w:val="center"/>
                </w:tcPr>
                <w:p w14:paraId="757309A2" w14:textId="77777777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Resultados</w:t>
                  </w:r>
                </w:p>
                <w:p w14:paraId="59457F64" w14:textId="22E822FF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Tab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l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a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resumen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resultados y ejecución del proceso biotecnológico, esta tabla hace parte del reporte técnico asociado a la evidencia 12</w:t>
                  </w:r>
                  <w:r w:rsidR="00B469FB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. </w:t>
                  </w:r>
                </w:p>
                <w:p w14:paraId="5A34FC9D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</w:tbl>
          <w:p w14:paraId="44D6B749" w14:textId="77777777" w:rsidR="00391480" w:rsidRPr="00451A85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304826C8" w14:textId="77777777" w:rsidR="00765CC3" w:rsidRDefault="00765CC3" w:rsidP="00765CC3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REGLAS DE PERMANENCIA EN EL AMBIENTE DE FORMACIÓN.</w:t>
            </w:r>
          </w:p>
          <w:p w14:paraId="5B049CAC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Relaciones interpersonales (Reglamento de aprendices).</w:t>
            </w:r>
          </w:p>
          <w:p w14:paraId="5AFB6067" w14:textId="35A09E95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Prohibiciones: No consumir alimentos </w:t>
            </w:r>
            <w:r w:rsidR="00B469FB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ni bebidas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al interior de los ambientes de formación.</w:t>
            </w:r>
          </w:p>
          <w:p w14:paraId="78AE3B29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aplicarán medidas formativas o sancionatorias por temas académicos y/o disciplinarios cuando no se cumplan los deberes, se incurran en prohibiciones o se extralimite en sus derechos, según la falta sea leve, grave o gravísima, respetando el debido proceso contemplado en el reglamento.</w:t>
            </w:r>
          </w:p>
          <w:p w14:paraId="310387A4" w14:textId="206A5404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Puntualidad: 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a las 6:00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pm se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realiza llamado de lista.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 Segundo llamado a las 6</w:t>
            </w:r>
            <w:r w:rsidR="00916E50" w:rsidRPr="00916E50">
              <w:rPr>
                <w:rFonts w:ascii="Arial Narrow" w:hAnsi="Arial Narrow"/>
                <w:color w:val="000000"/>
                <w:sz w:val="22"/>
                <w:szCs w:val="22"/>
              </w:rPr>
              <w:t>:10 p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m.</w:t>
            </w:r>
            <w:r w:rsidR="009F5C50">
              <w:rPr>
                <w:rFonts w:ascii="Arial Narrow" w:hAnsi="Arial Narrow"/>
                <w:color w:val="000000"/>
                <w:sz w:val="22"/>
                <w:szCs w:val="22"/>
              </w:rPr>
              <w:t xml:space="preserve"> El aprendiz si llega después de esa hora, deberá solicitar permiso a la instructora para ingresar al laboratorio.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  <w:p w14:paraId="6F775A38" w14:textId="6F5F224E" w:rsidR="00765CC3" w:rsidRPr="00FC5260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C5260">
              <w:rPr>
                <w:rFonts w:ascii="Arial Narrow" w:hAnsi="Arial Narrow"/>
                <w:color w:val="000000"/>
                <w:sz w:val="22"/>
                <w:szCs w:val="22"/>
              </w:rPr>
              <w:t xml:space="preserve">Receso: se realizará un receso de 30 minutos hacia las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7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:30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>m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  <w:p w14:paraId="50CD06A9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El aprendiz deberá estar totalmente disponible y atento durante la sesión.</w:t>
            </w:r>
          </w:p>
          <w:p w14:paraId="64856605" w14:textId="3A2371B6" w:rsidR="00765CC3" w:rsidRDefault="009F5C50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En caso de que</w:t>
            </w:r>
            <w:r w:rsidR="00765CC3">
              <w:rPr>
                <w:rFonts w:ascii="Arial Narrow" w:hAnsi="Arial Narrow"/>
                <w:color w:val="000000"/>
                <w:sz w:val="22"/>
                <w:szCs w:val="22"/>
              </w:rPr>
              <w:t xml:space="preserve"> el aprendiz requiera salir del ambiente de formación por razones de fuerza mayor, este deberá avisar a su instructor.</w:t>
            </w:r>
          </w:p>
          <w:p w14:paraId="6CA7CBD8" w14:textId="200BD084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Cumplimiento del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manual </w:t>
            </w:r>
            <w:r w:rsidR="009F5C50">
              <w:rPr>
                <w:rFonts w:ascii="Arial Narrow" w:hAnsi="Arial Narrow"/>
                <w:color w:val="000000"/>
                <w:sz w:val="22"/>
                <w:szCs w:val="22"/>
              </w:rPr>
              <w:t xml:space="preserve">de </w:t>
            </w:r>
            <w:r w:rsidR="009F5C50" w:rsidRPr="00FE7F38">
              <w:rPr>
                <w:rFonts w:ascii="Arial Narrow" w:hAnsi="Arial Narrow"/>
                <w:color w:val="000000"/>
                <w:sz w:val="22"/>
                <w:szCs w:val="22"/>
              </w:rPr>
              <w:t>laboratorios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del 5 piso del CGI para el ingreso y permanencia en el laboratorio 503.</w:t>
            </w:r>
          </w:p>
          <w:p w14:paraId="7C440B3C" w14:textId="77777777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>Salida del ambiente: la salida solo se podrá hacer cuando la práctica haya finalizado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y el aprendiz haya dejado limpio y desinfectado su puesto de trabajo.</w:t>
            </w:r>
          </w:p>
          <w:p w14:paraId="5970010B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Durante el desarrollo de la práctica el aprendiz mantendrá todas las medidas estipuladas en el manual de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laboratorios del 5 piso.</w:t>
            </w:r>
          </w:p>
          <w:p w14:paraId="38E4F3C4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Asistencia a las sesiones es obligatoria, la inasistencia a prácticas de laboratorio será considerada una falta grave y se realizará el proceso académico correspondiente. A menos de que haya una justificación aceptable según el manual del aprendiz SENA.</w:t>
            </w:r>
          </w:p>
          <w:p w14:paraId="26CBFB7D" w14:textId="77777777" w:rsidR="00916E50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622642FD" w14:textId="2FB3FBB4" w:rsidR="00765CC3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FE7F38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Bioseguridad</w:t>
            </w:r>
          </w:p>
          <w:p w14:paraId="75EBA209" w14:textId="77777777" w:rsidR="00916E50" w:rsidRPr="00FE7F38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70E4D7D2" w14:textId="737539D4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lastRenderedPageBreak/>
              <w:t>Cumplir la normatividad del manual de laboratorio del 5 piso</w:t>
            </w:r>
            <w:r w:rsidR="006929D1"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,</w:t>
            </w:r>
            <w:r w:rsidR="006929D1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se explicaron las normas de permanencia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 los laboratorios del 5 piso y específicamente las del laboratorio de microbiología y </w:t>
            </w:r>
            <w:r w:rsidR="0094103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biotecnología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4711F79" w14:textId="77777777" w:rsidR="00503192" w:rsidRDefault="00503192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638936B" w14:textId="678A6C7F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 consumir alimentos, gomas de mascar y bebidas al interior del laboratorio o en los pasillos aledaños.</w:t>
            </w:r>
          </w:p>
          <w:p w14:paraId="137C3ABA" w14:textId="219F7235" w:rsidR="00765CC3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Ingresar y permanecer en el laboratorio con bata limpia, gorro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tapabocas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y gafas de seguridad. Las gafas solamente podrán retirarse para uso de microscopios. </w:t>
            </w:r>
          </w:p>
          <w:p w14:paraId="72CCEDF9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FE5B6A8" w14:textId="348E312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se </w:t>
            </w:r>
            <w:r w:rsidR="00503192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retirarán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la bata en el pasillo del 5 piso junto a las escaleras. Los aprendices no deberán consumir alimentos o ir a cafeterías vistiendo batas de laboratorio.</w:t>
            </w:r>
          </w:p>
          <w:p w14:paraId="2D2FCF8C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4A9D10A4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Para la manipulación de equipos, materiales, muestras y cultivos el aprendiz deberá tener guantes de nitrilo en buen estado. Los guantes deberán ser depositados en los residuos peligrosos (bolsa roja) después de cada sesión de laboratorio.</w:t>
            </w:r>
          </w:p>
          <w:p w14:paraId="03A5829D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4D43B2B" w14:textId="3C7D695F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use celulares con fines pedagógicos estos deberán estar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preferiblemente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 bolsas transparentes con cierre, las cuales serán desinfectadas después de abandonar el laboratorio.</w:t>
            </w:r>
          </w:p>
          <w:p w14:paraId="2BBB18C0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7CEEAA92" w14:textId="50BB10C6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Está prohibido dejar celulares cargando en los mesones del laboratorio.</w:t>
            </w:r>
            <w:r w:rsidR="0015032D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</w:p>
          <w:p w14:paraId="6B12ADF4" w14:textId="7681FD8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Usar zapatos cerrados y sin tacón.</w:t>
            </w:r>
          </w:p>
          <w:p w14:paraId="46A860DA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Antes de entrar al laboratorio se deben retirar bufandas, cachuchas y otros accesorios que no puedan ser protegidos por la bata, así mismo las capotas deben estar por dentro de la bata.</w:t>
            </w:r>
          </w:p>
          <w:p w14:paraId="449864BC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Para autorizar el ingreso del aprendiz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al laboratorio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este deberá tener bata completamente cerrada, cofia y tapabocas. Debe tener disponible un par de guantes de nitrilo limpios.</w:t>
            </w:r>
          </w:p>
          <w:p w14:paraId="255D5C76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del laboratorio y en los pasillos aledaños est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prohibido correr o realizar actos que puedan afectar la seguridad de las personas.</w:t>
            </w:r>
          </w:p>
          <w:p w14:paraId="09B0DE62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contribuir a mantener el orden, limpieza y la bioseguridad en el laboratorio. </w:t>
            </w:r>
          </w:p>
          <w:p w14:paraId="614FFBF7" w14:textId="2BD56D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mantener las uñas cortas para asegurar el trabajo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bioseguro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en el laboratorio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4E60B892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54820C92" w14:textId="39743C6F" w:rsidR="00765CC3" w:rsidRPr="001F134F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1F134F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Desarrollo de la formación</w:t>
            </w:r>
            <w:r w:rsidR="0015032D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. </w:t>
            </w:r>
          </w:p>
          <w:p w14:paraId="1C290EB7" w14:textId="12B8D9B2" w:rsidR="00765CC3" w:rsidRPr="00EB09C9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La formación se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realizará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acuerdo con la planeación pedagógica disponible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el equipo 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Teams o en el </w:t>
            </w:r>
            <w:r w:rsidR="0015032D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Drive las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guías de aprendizaje relacionadas en el numeral 4 de esta acta,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ruta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aprendizaje expuesta en el numeral 8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las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Guías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disponibles en la carpeta material de apoyo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Teams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teniendo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en cuenta los siguientes ítems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9E7861B" w14:textId="77777777" w:rsidR="00765CC3" w:rsidRDefault="00765CC3" w:rsidP="007641E2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tengan programadas prácticas de laboratorio se verificará la preparación de los estudiantes a la práctica mediante pruebas escritas, preguntas orales o solicitud de explicaciones breves acerca de la práctica. Los resultados del control a la preparación de la práctica harán parte de las pruebas de desempeño asociadas a las prácticas. </w:t>
            </w:r>
          </w:p>
          <w:p w14:paraId="193924A4" w14:textId="084FDE7F" w:rsidR="00391480" w:rsidRDefault="00391480" w:rsidP="00765CC3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asistencia a las prácticas de laboratorio es obligatoria, durante estas se obtienen las evidencias de desempeño y producto.</w:t>
            </w:r>
          </w:p>
          <w:p w14:paraId="586A7082" w14:textId="0BD182D3" w:rsid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Previo al desarrollo de las prácticas los aprendices deberán desarrollar el </w:t>
            </w:r>
            <w:proofErr w:type="spellStart"/>
            <w:r w:rsidR="00586762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pre-informe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de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acuerdo con la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 de laboratorio disponible en T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eams 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este deberá ser subido a Te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ams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por lo menos un día antes del desarrollo de la práctica. </w:t>
            </w:r>
            <w:r w:rsidR="007641E2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 alguno casos particulares, 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ser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entregados al ingresar al laboratorio. </w:t>
            </w:r>
          </w:p>
          <w:p w14:paraId="5EA17422" w14:textId="495B9419" w:rsidR="00765CC3" w:rsidRP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deben ser realizados a mano en el cuaderno del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laboratorio y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contener como mínimo la siguiente información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72F12B2B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Fecha de la práctica</w:t>
            </w:r>
          </w:p>
          <w:p w14:paraId="29120343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Nombre de la práctica</w:t>
            </w:r>
          </w:p>
          <w:p w14:paraId="3313F7E2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Objetivo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 práctica</w:t>
            </w:r>
          </w:p>
          <w:p w14:paraId="20196B13" w14:textId="5A8DEA23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lastRenderedPageBreak/>
              <w:t>Introducción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o breve resumen de la </w:t>
            </w:r>
            <w:r w:rsidR="007641E2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práctica: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Un párrafo de 5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líneas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mínimo.</w:t>
            </w:r>
          </w:p>
          <w:p w14:paraId="0A2D86CE" w14:textId="2EB0730C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Respuesta a preguntas del preinforme</w:t>
            </w:r>
            <w:r w:rsidR="004000EF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que se encuentran en la guía de la práctica de laboratorio correspondiente</w:t>
            </w:r>
          </w:p>
          <w:p w14:paraId="0F994A95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Procedimiento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diagrama de flujo.</w:t>
            </w:r>
          </w:p>
          <w:p w14:paraId="06CEDD05" w14:textId="5178A7EF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Resultados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cuadro para consignar los resultados de la práctica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5B6651CA" w14:textId="77777777" w:rsidR="00EF21AA" w:rsidRDefault="00EF21AA" w:rsidP="00EF21AA">
            <w:pPr>
              <w:pStyle w:val="NormalWeb"/>
              <w:spacing w:before="27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000B2DA5" w14:textId="6131A75C" w:rsidR="004C5169" w:rsidRPr="00765CC3" w:rsidRDefault="00765CC3" w:rsidP="00F0251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Los cuadernos de laboratorio se incluirán dentro de la evaluación de las evidencias de producto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reportes de laboratorio, por lo 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tanto,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al final de cada práctica se deben diligenciar los resultados, deben ir firmados y con fecha.</w:t>
            </w:r>
          </w:p>
        </w:tc>
      </w:tr>
      <w:tr w:rsidR="009539E4" w:rsidRPr="0002469C" w14:paraId="44DE25E8" w14:textId="77777777" w:rsidTr="00765CC3">
        <w:trPr>
          <w:trHeight w:val="79"/>
        </w:trPr>
        <w:tc>
          <w:tcPr>
            <w:tcW w:w="9258" w:type="dxa"/>
            <w:gridSpan w:val="6"/>
          </w:tcPr>
          <w:p w14:paraId="5F61C562" w14:textId="77777777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9539E4" w:rsidRPr="0002469C" w14:paraId="569D981F" w14:textId="77777777" w:rsidTr="00765CC3">
        <w:trPr>
          <w:trHeight w:val="794"/>
        </w:trPr>
        <w:tc>
          <w:tcPr>
            <w:tcW w:w="9258" w:type="dxa"/>
            <w:gridSpan w:val="6"/>
          </w:tcPr>
          <w:p w14:paraId="20033DE5" w14:textId="3559247B" w:rsidR="00765CC3" w:rsidRDefault="00765CC3" w:rsidP="007641E2">
            <w:p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Se programó la recolección de 5 evidencias para el resultado de aprendizaje 1</w:t>
            </w:r>
            <w:r w:rsidR="00F02514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– RAP 1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, los aprendices concertaron con el instructor cada una de las fechas de entrega de las evidencias para </w:t>
            </w:r>
            <w:r w:rsidR="00EF21AA">
              <w:rPr>
                <w:rFonts w:ascii="Arial Narrow" w:eastAsia="Arial Narrow" w:hAnsi="Arial Narrow" w:cs="Arial Narrow"/>
                <w:sz w:val="22"/>
                <w:szCs w:val="22"/>
              </w:rPr>
              <w:t>el trimestre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en curso.</w:t>
            </w:r>
          </w:p>
          <w:p w14:paraId="38CFA7C2" w14:textId="77777777" w:rsidR="00EF21AA" w:rsidRDefault="00EF21AA" w:rsidP="007641E2">
            <w:p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76A3250" w14:textId="24C56571" w:rsidR="00765CC3" w:rsidRDefault="00765CC3" w:rsidP="007641E2">
            <w:p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316B16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Todos los aprendices presentaron la identificación de dominios, </w:t>
            </w:r>
            <w:r w:rsidR="00316B16" w:rsidRPr="00316B16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algunos reconocen conceptos básicos y consideran su interés en ver el contenido de la competencia y por tanto no se </w:t>
            </w:r>
            <w:r w:rsidRPr="00316B16">
              <w:rPr>
                <w:rFonts w:ascii="Arial Narrow" w:eastAsia="Arial Narrow" w:hAnsi="Arial Narrow" w:cs="Arial Narrow"/>
                <w:sz w:val="22"/>
                <w:szCs w:val="22"/>
              </w:rPr>
              <w:t>presentar</w:t>
            </w:r>
            <w:r w:rsidR="00316B16" w:rsidRPr="00316B16">
              <w:rPr>
                <w:rFonts w:ascii="Arial Narrow" w:eastAsia="Arial Narrow" w:hAnsi="Arial Narrow" w:cs="Arial Narrow"/>
                <w:sz w:val="22"/>
                <w:szCs w:val="22"/>
              </w:rPr>
              <w:t>á</w:t>
            </w:r>
            <w:r w:rsidRPr="00316B16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convalidación con soporte de tener la suficiencia de conocimientos y habilidades certificada.</w:t>
            </w:r>
          </w:p>
          <w:p w14:paraId="591C96E4" w14:textId="77777777" w:rsidR="00EF21AA" w:rsidRDefault="00EF21AA" w:rsidP="007641E2">
            <w:pPr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D3C8A97" w14:textId="3A9614E3" w:rsidR="006F4FC2" w:rsidRPr="00540F50" w:rsidRDefault="00765CC3" w:rsidP="007641E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Se establecen los acuerdos para el desarrollo de las sesiones de formación, en los aspectos académicos, de convivencia, </w:t>
            </w:r>
            <w:r w:rsidR="00EF21AA" w:rsidRPr="00C27C3B">
              <w:rPr>
                <w:rFonts w:ascii="Arial Narrow" w:hAnsi="Arial Narrow"/>
                <w:bCs/>
                <w:sz w:val="22"/>
                <w:szCs w:val="22"/>
              </w:rPr>
              <w:t>bioseguridad y</w:t>
            </w: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 de convalidación de aprendizajes previos en la competencia</w:t>
            </w:r>
            <w:r w:rsidR="00EF21AA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</w:tr>
      <w:tr w:rsidR="009539E4" w:rsidRPr="0002469C" w14:paraId="50A31509" w14:textId="77777777" w:rsidTr="00765CC3">
        <w:trPr>
          <w:trHeight w:val="326"/>
        </w:trPr>
        <w:tc>
          <w:tcPr>
            <w:tcW w:w="9258" w:type="dxa"/>
            <w:gridSpan w:val="6"/>
          </w:tcPr>
          <w:p w14:paraId="1C10EEBA" w14:textId="1B60B557" w:rsidR="009539E4" w:rsidRPr="0002469C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r w:rsidR="00BE6B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D57DC" w:rsidRPr="0002469C" w14:paraId="7A192088" w14:textId="77777777" w:rsidTr="00F02514">
        <w:trPr>
          <w:trHeight w:val="357"/>
        </w:trPr>
        <w:tc>
          <w:tcPr>
            <w:tcW w:w="3638" w:type="dxa"/>
          </w:tcPr>
          <w:p w14:paraId="134D9259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395" w:type="dxa"/>
            <w:gridSpan w:val="2"/>
          </w:tcPr>
          <w:p w14:paraId="1B6ACE57" w14:textId="5A7BDD6A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162" w:type="dxa"/>
            <w:gridSpan w:val="2"/>
          </w:tcPr>
          <w:p w14:paraId="6B7AB1CD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063" w:type="dxa"/>
          </w:tcPr>
          <w:p w14:paraId="5D03E947" w14:textId="031D5A16" w:rsidR="009D57DC" w:rsidRPr="0002469C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765CC3" w:rsidRPr="0002469C" w14:paraId="31021B78" w14:textId="77777777" w:rsidTr="00F02514">
        <w:trPr>
          <w:trHeight w:val="878"/>
        </w:trPr>
        <w:tc>
          <w:tcPr>
            <w:tcW w:w="3638" w:type="dxa"/>
          </w:tcPr>
          <w:p w14:paraId="630B62B3" w14:textId="21A56F9A" w:rsidR="00765CC3" w:rsidRPr="00F02514" w:rsidRDefault="00765CC3" w:rsidP="00EF21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Asistir a las sesiones programadas en el horario académico asignado, cumplir con la entrega oportuna de las evidencias de aprendizaje con la calidad sustentar con suficiencia, presentar las pruebas de conocimiento y desempeño establecidas por el instructor y el currículo y cumplir con las normas de convivencia suscritas en el reglamento de aprendices</w:t>
            </w:r>
          </w:p>
        </w:tc>
        <w:tc>
          <w:tcPr>
            <w:tcW w:w="1395" w:type="dxa"/>
            <w:gridSpan w:val="2"/>
          </w:tcPr>
          <w:p w14:paraId="3101F625" w14:textId="2688C6E1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Aprendices grupo 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="00E21C29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TGQI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N</w:t>
            </w:r>
          </w:p>
        </w:tc>
        <w:tc>
          <w:tcPr>
            <w:tcW w:w="2162" w:type="dxa"/>
            <w:gridSpan w:val="2"/>
          </w:tcPr>
          <w:p w14:paraId="3191B47B" w14:textId="2FB598DF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Desde el </w:t>
            </w:r>
            <w:r w:rsidR="00E21C29">
              <w:rPr>
                <w:rFonts w:ascii="Arial Narrow" w:hAnsi="Arial Narrow"/>
                <w:bCs/>
                <w:sz w:val="22"/>
                <w:szCs w:val="22"/>
              </w:rPr>
              <w:t xml:space="preserve">09 julio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al </w:t>
            </w:r>
            <w:r w:rsidR="00E21C29">
              <w:rPr>
                <w:rFonts w:ascii="Arial Narrow" w:hAnsi="Arial Narrow"/>
                <w:bCs/>
                <w:sz w:val="22"/>
                <w:szCs w:val="22"/>
              </w:rPr>
              <w:t>24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 </w:t>
            </w:r>
            <w:r w:rsidR="00E21C29">
              <w:rPr>
                <w:rFonts w:ascii="Arial Narrow" w:hAnsi="Arial Narrow"/>
                <w:bCs/>
                <w:sz w:val="22"/>
                <w:szCs w:val="22"/>
              </w:rPr>
              <w:t xml:space="preserve">septiembre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2026 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(proyectada)</w:t>
            </w:r>
          </w:p>
        </w:tc>
        <w:tc>
          <w:tcPr>
            <w:tcW w:w="2063" w:type="dxa"/>
          </w:tcPr>
          <w:p w14:paraId="2F3F9B3D" w14:textId="1424C74A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Ver firmas al final</w:t>
            </w:r>
          </w:p>
          <w:p w14:paraId="36334EA6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95D07D3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2514" w:rsidRPr="0002469C" w14:paraId="0B827993" w14:textId="77777777" w:rsidTr="00F02514">
        <w:trPr>
          <w:trHeight w:val="1002"/>
        </w:trPr>
        <w:tc>
          <w:tcPr>
            <w:tcW w:w="3638" w:type="dxa"/>
          </w:tcPr>
          <w:p w14:paraId="1C62FDC8" w14:textId="4F8438C2" w:rsidR="00F02514" w:rsidRPr="00540F50" w:rsidRDefault="00F02514" w:rsidP="00F02514">
            <w:pPr>
              <w:rPr>
                <w:rFonts w:asciiTheme="minorHAnsi" w:hAnsiTheme="minorHAnsi" w:cstheme="minorHAnsi"/>
                <w:bCs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Impartir la competencia, aplicar los instrumentos de evaluación y reportar los resultados en las respectivas plataformas de administración educativa.</w:t>
            </w:r>
          </w:p>
        </w:tc>
        <w:tc>
          <w:tcPr>
            <w:tcW w:w="1395" w:type="dxa"/>
            <w:gridSpan w:val="2"/>
          </w:tcPr>
          <w:p w14:paraId="50F672A2" w14:textId="0C815711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Instructora Sonia Buitrago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62" w:type="dxa"/>
            <w:gridSpan w:val="2"/>
          </w:tcPr>
          <w:p w14:paraId="19989688" w14:textId="49487060" w:rsidR="00F02514" w:rsidRPr="00540F50" w:rsidRDefault="00E21C29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Desde el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09 julio 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al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24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de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septiembre 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2026 (proyectada)</w:t>
            </w:r>
          </w:p>
        </w:tc>
        <w:tc>
          <w:tcPr>
            <w:tcW w:w="2063" w:type="dxa"/>
          </w:tcPr>
          <w:p w14:paraId="0DD3A58B" w14:textId="77777777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02514" w:rsidRPr="0002469C" w14:paraId="172315C4" w14:textId="77777777" w:rsidTr="00EF21AA">
        <w:trPr>
          <w:trHeight w:val="318"/>
        </w:trPr>
        <w:tc>
          <w:tcPr>
            <w:tcW w:w="9258" w:type="dxa"/>
            <w:gridSpan w:val="6"/>
          </w:tcPr>
          <w:p w14:paraId="11B2E5B5" w14:textId="155223B6" w:rsidR="00F02514" w:rsidRPr="001300E3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</w:p>
        </w:tc>
      </w:tr>
      <w:tr w:rsidR="00F02514" w:rsidRPr="0002469C" w14:paraId="2722DE84" w14:textId="77777777" w:rsidTr="00EF21AA">
        <w:trPr>
          <w:trHeight w:val="237"/>
        </w:trPr>
        <w:tc>
          <w:tcPr>
            <w:tcW w:w="9258" w:type="dxa"/>
            <w:gridSpan w:val="6"/>
          </w:tcPr>
          <w:p w14:paraId="21BB3D14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02514" w:rsidRPr="0002469C" w14:paraId="09FFF920" w14:textId="77777777" w:rsidTr="00032B42">
        <w:trPr>
          <w:trHeight w:val="693"/>
        </w:trPr>
        <w:tc>
          <w:tcPr>
            <w:tcW w:w="4025" w:type="dxa"/>
            <w:gridSpan w:val="2"/>
          </w:tcPr>
          <w:p w14:paraId="3C085119" w14:textId="01D4745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642" w:type="dxa"/>
            <w:gridSpan w:val="2"/>
          </w:tcPr>
          <w:p w14:paraId="261C0852" w14:textId="44D1F3EB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DEPENDENCIA</w:t>
            </w:r>
          </w:p>
        </w:tc>
        <w:tc>
          <w:tcPr>
            <w:tcW w:w="2591" w:type="dxa"/>
            <w:gridSpan w:val="2"/>
          </w:tcPr>
          <w:p w14:paraId="7D8FA027" w14:textId="2102469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F02514" w:rsidRPr="0002469C" w14:paraId="3290E758" w14:textId="77777777" w:rsidTr="00032B42">
        <w:trPr>
          <w:trHeight w:val="693"/>
        </w:trPr>
        <w:tc>
          <w:tcPr>
            <w:tcW w:w="4025" w:type="dxa"/>
            <w:gridSpan w:val="2"/>
          </w:tcPr>
          <w:p w14:paraId="0E6A28CF" w14:textId="2A1C9B81" w:rsidR="00F02514" w:rsidRDefault="00F02514" w:rsidP="00F0251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42" w:type="dxa"/>
            <w:gridSpan w:val="2"/>
          </w:tcPr>
          <w:p w14:paraId="19AC35F6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1" w:type="dxa"/>
            <w:gridSpan w:val="2"/>
          </w:tcPr>
          <w:p w14:paraId="7E9EF102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A25F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1AC9C2AC" w14:textId="77777777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A25F02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AE36B" w14:textId="77777777" w:rsidR="00CC51B8" w:rsidRDefault="00CC51B8" w:rsidP="008D404F">
      <w:r>
        <w:separator/>
      </w:r>
    </w:p>
  </w:endnote>
  <w:endnote w:type="continuationSeparator" w:id="0">
    <w:p w14:paraId="7E3313C5" w14:textId="77777777" w:rsidR="00CC51B8" w:rsidRDefault="00CC51B8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778684DE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032B42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88E5" w14:textId="77777777" w:rsidR="00CC51B8" w:rsidRDefault="00CC51B8" w:rsidP="008D404F">
      <w:r>
        <w:separator/>
      </w:r>
    </w:p>
  </w:footnote>
  <w:footnote w:type="continuationSeparator" w:id="0">
    <w:p w14:paraId="61FCE5E3" w14:textId="77777777" w:rsidR="00CC51B8" w:rsidRDefault="00CC51B8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462"/>
    <w:multiLevelType w:val="hybridMultilevel"/>
    <w:tmpl w:val="1D606C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381686"/>
    <w:multiLevelType w:val="hybridMultilevel"/>
    <w:tmpl w:val="B51C7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06D79"/>
    <w:multiLevelType w:val="hybridMultilevel"/>
    <w:tmpl w:val="F55C5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3483"/>
    <w:multiLevelType w:val="multilevel"/>
    <w:tmpl w:val="7A80E70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2E6685"/>
    <w:multiLevelType w:val="multilevel"/>
    <w:tmpl w:val="A6DCF31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03EE"/>
    <w:multiLevelType w:val="multilevel"/>
    <w:tmpl w:val="E76256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2154824"/>
    <w:multiLevelType w:val="multilevel"/>
    <w:tmpl w:val="936ACF8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74F1553"/>
    <w:multiLevelType w:val="hybridMultilevel"/>
    <w:tmpl w:val="AD647D6A"/>
    <w:lvl w:ilvl="0" w:tplc="17C424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71422"/>
    <w:multiLevelType w:val="hybridMultilevel"/>
    <w:tmpl w:val="89E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395D"/>
    <w:multiLevelType w:val="multilevel"/>
    <w:tmpl w:val="B6E4C1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EF507D"/>
    <w:multiLevelType w:val="multilevel"/>
    <w:tmpl w:val="0C6043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73785206">
    <w:abstractNumId w:val="5"/>
  </w:num>
  <w:num w:numId="2" w16cid:durableId="655913283">
    <w:abstractNumId w:val="3"/>
  </w:num>
  <w:num w:numId="3" w16cid:durableId="1501698780">
    <w:abstractNumId w:val="2"/>
  </w:num>
  <w:num w:numId="4" w16cid:durableId="1348949770">
    <w:abstractNumId w:val="4"/>
  </w:num>
  <w:num w:numId="5" w16cid:durableId="827670502">
    <w:abstractNumId w:val="7"/>
  </w:num>
  <w:num w:numId="6" w16cid:durableId="2000308237">
    <w:abstractNumId w:val="10"/>
  </w:num>
  <w:num w:numId="7" w16cid:durableId="185143288">
    <w:abstractNumId w:val="11"/>
  </w:num>
  <w:num w:numId="8" w16cid:durableId="1807697394">
    <w:abstractNumId w:val="0"/>
  </w:num>
  <w:num w:numId="9" w16cid:durableId="1312829784">
    <w:abstractNumId w:val="6"/>
  </w:num>
  <w:num w:numId="10" w16cid:durableId="262036848">
    <w:abstractNumId w:val="1"/>
  </w:num>
  <w:num w:numId="11" w16cid:durableId="1706977303">
    <w:abstractNumId w:val="9"/>
  </w:num>
  <w:num w:numId="12" w16cid:durableId="2052417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9AF"/>
    <w:rsid w:val="0002469C"/>
    <w:rsid w:val="0002684B"/>
    <w:rsid w:val="00032B42"/>
    <w:rsid w:val="00053C85"/>
    <w:rsid w:val="0005523A"/>
    <w:rsid w:val="0006477D"/>
    <w:rsid w:val="00083867"/>
    <w:rsid w:val="000B5126"/>
    <w:rsid w:val="000C312B"/>
    <w:rsid w:val="000D16BF"/>
    <w:rsid w:val="000E7372"/>
    <w:rsid w:val="001113DE"/>
    <w:rsid w:val="00114F99"/>
    <w:rsid w:val="0011764A"/>
    <w:rsid w:val="001300E3"/>
    <w:rsid w:val="00131D89"/>
    <w:rsid w:val="001421D2"/>
    <w:rsid w:val="00144EF2"/>
    <w:rsid w:val="0015032D"/>
    <w:rsid w:val="001648BA"/>
    <w:rsid w:val="0017542B"/>
    <w:rsid w:val="0017712E"/>
    <w:rsid w:val="0018698C"/>
    <w:rsid w:val="00186B83"/>
    <w:rsid w:val="00186E99"/>
    <w:rsid w:val="00187945"/>
    <w:rsid w:val="00193467"/>
    <w:rsid w:val="001B02A3"/>
    <w:rsid w:val="001B6F86"/>
    <w:rsid w:val="001C06B4"/>
    <w:rsid w:val="001C6E73"/>
    <w:rsid w:val="001E0B3A"/>
    <w:rsid w:val="001F130B"/>
    <w:rsid w:val="00205719"/>
    <w:rsid w:val="00210804"/>
    <w:rsid w:val="00225E07"/>
    <w:rsid w:val="00241999"/>
    <w:rsid w:val="0025637E"/>
    <w:rsid w:val="00267742"/>
    <w:rsid w:val="00272D36"/>
    <w:rsid w:val="00277852"/>
    <w:rsid w:val="002954D3"/>
    <w:rsid w:val="002A26BA"/>
    <w:rsid w:val="002A619B"/>
    <w:rsid w:val="002A756F"/>
    <w:rsid w:val="002C0542"/>
    <w:rsid w:val="002E100A"/>
    <w:rsid w:val="002E4174"/>
    <w:rsid w:val="00316B16"/>
    <w:rsid w:val="003330EF"/>
    <w:rsid w:val="00336F14"/>
    <w:rsid w:val="003607C7"/>
    <w:rsid w:val="003868FF"/>
    <w:rsid w:val="00391480"/>
    <w:rsid w:val="003B38DE"/>
    <w:rsid w:val="003D500A"/>
    <w:rsid w:val="003F2C11"/>
    <w:rsid w:val="004000EF"/>
    <w:rsid w:val="004024DD"/>
    <w:rsid w:val="00404F9B"/>
    <w:rsid w:val="0040540B"/>
    <w:rsid w:val="0040709C"/>
    <w:rsid w:val="00417818"/>
    <w:rsid w:val="00423B88"/>
    <w:rsid w:val="00434089"/>
    <w:rsid w:val="00447500"/>
    <w:rsid w:val="00456193"/>
    <w:rsid w:val="00457BC2"/>
    <w:rsid w:val="0048342A"/>
    <w:rsid w:val="004A54F2"/>
    <w:rsid w:val="004C13E1"/>
    <w:rsid w:val="004C5169"/>
    <w:rsid w:val="004C5AA7"/>
    <w:rsid w:val="005023E0"/>
    <w:rsid w:val="00503192"/>
    <w:rsid w:val="0051169D"/>
    <w:rsid w:val="005263F5"/>
    <w:rsid w:val="00540F50"/>
    <w:rsid w:val="00557BC7"/>
    <w:rsid w:val="00563787"/>
    <w:rsid w:val="00586762"/>
    <w:rsid w:val="00587D0C"/>
    <w:rsid w:val="00592BC7"/>
    <w:rsid w:val="005934D3"/>
    <w:rsid w:val="0062771E"/>
    <w:rsid w:val="00652AB9"/>
    <w:rsid w:val="00687288"/>
    <w:rsid w:val="006913FA"/>
    <w:rsid w:val="006929D1"/>
    <w:rsid w:val="006A4AD1"/>
    <w:rsid w:val="006A7A6F"/>
    <w:rsid w:val="006E52DF"/>
    <w:rsid w:val="006F26AC"/>
    <w:rsid w:val="006F3EF7"/>
    <w:rsid w:val="006F44E5"/>
    <w:rsid w:val="006F4FC2"/>
    <w:rsid w:val="00741EDC"/>
    <w:rsid w:val="007436B9"/>
    <w:rsid w:val="00756DE6"/>
    <w:rsid w:val="0076325F"/>
    <w:rsid w:val="007641E2"/>
    <w:rsid w:val="00765CC3"/>
    <w:rsid w:val="0077057C"/>
    <w:rsid w:val="00793A9E"/>
    <w:rsid w:val="007D6C48"/>
    <w:rsid w:val="008013AF"/>
    <w:rsid w:val="008110E2"/>
    <w:rsid w:val="00823B6C"/>
    <w:rsid w:val="008A7AAF"/>
    <w:rsid w:val="008C24BD"/>
    <w:rsid w:val="008D404F"/>
    <w:rsid w:val="008F6C75"/>
    <w:rsid w:val="00912A57"/>
    <w:rsid w:val="00916E50"/>
    <w:rsid w:val="00941037"/>
    <w:rsid w:val="00944CCB"/>
    <w:rsid w:val="009478AD"/>
    <w:rsid w:val="009539E4"/>
    <w:rsid w:val="009A469F"/>
    <w:rsid w:val="009C17D1"/>
    <w:rsid w:val="009D57DC"/>
    <w:rsid w:val="009D58A9"/>
    <w:rsid w:val="009E2B15"/>
    <w:rsid w:val="009F5C50"/>
    <w:rsid w:val="00A02D30"/>
    <w:rsid w:val="00A056CB"/>
    <w:rsid w:val="00A15CBD"/>
    <w:rsid w:val="00A25B55"/>
    <w:rsid w:val="00A25F02"/>
    <w:rsid w:val="00A54D1E"/>
    <w:rsid w:val="00A62A90"/>
    <w:rsid w:val="00A71DF2"/>
    <w:rsid w:val="00A94363"/>
    <w:rsid w:val="00AD6C22"/>
    <w:rsid w:val="00B171E3"/>
    <w:rsid w:val="00B432F2"/>
    <w:rsid w:val="00B469FB"/>
    <w:rsid w:val="00B64538"/>
    <w:rsid w:val="00B702CE"/>
    <w:rsid w:val="00B962F3"/>
    <w:rsid w:val="00BA4F40"/>
    <w:rsid w:val="00BD75D1"/>
    <w:rsid w:val="00BE1EF2"/>
    <w:rsid w:val="00BE6BAE"/>
    <w:rsid w:val="00C34A85"/>
    <w:rsid w:val="00C5790A"/>
    <w:rsid w:val="00C931A7"/>
    <w:rsid w:val="00C93F9F"/>
    <w:rsid w:val="00CC1F4C"/>
    <w:rsid w:val="00CC51B8"/>
    <w:rsid w:val="00CD0610"/>
    <w:rsid w:val="00D22378"/>
    <w:rsid w:val="00D43374"/>
    <w:rsid w:val="00DA5E6C"/>
    <w:rsid w:val="00DC0B6B"/>
    <w:rsid w:val="00DC1956"/>
    <w:rsid w:val="00E07553"/>
    <w:rsid w:val="00E21C29"/>
    <w:rsid w:val="00E37714"/>
    <w:rsid w:val="00E62781"/>
    <w:rsid w:val="00E74F71"/>
    <w:rsid w:val="00E81417"/>
    <w:rsid w:val="00E973D1"/>
    <w:rsid w:val="00EA1A41"/>
    <w:rsid w:val="00EB0959"/>
    <w:rsid w:val="00EB161B"/>
    <w:rsid w:val="00EB62E5"/>
    <w:rsid w:val="00EC7ED7"/>
    <w:rsid w:val="00EF21AA"/>
    <w:rsid w:val="00F02514"/>
    <w:rsid w:val="00F622AC"/>
    <w:rsid w:val="00F75AF7"/>
    <w:rsid w:val="00FA1035"/>
    <w:rsid w:val="00FE534F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16CA8"/>
  <w15:docId w15:val="{C92D74D8-DFF2-4A88-B7C9-D060EF79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C51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C5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KgYc356VbUZrRN6S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2441</Words>
  <Characters>13916</Characters>
  <Application>Microsoft Office Word</Application>
  <DocSecurity>0</DocSecurity>
  <Lines>115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dc:description/>
  <cp:lastModifiedBy>Sonia Marcela Buitrago Morales</cp:lastModifiedBy>
  <cp:revision>3</cp:revision>
  <cp:lastPrinted>2024-04-22T15:06:00Z</cp:lastPrinted>
  <dcterms:created xsi:type="dcterms:W3CDTF">2026-07-09T01:28:00Z</dcterms:created>
  <dcterms:modified xsi:type="dcterms:W3CDTF">2026-07-10T01:37:00Z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2025-01-28T16:49:27Z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3e9d8ef2-c7d2-4ddb-8534-f736bdbc9f0e</vt:lpwstr>
  </property>
  <property fmtid="{D5CDD505-2E9C-101B-9397-08002B2CF9AE}" pid="9" name="MSIP_Label_fc111285-cafa-4fc9-8a9a-bd902089b24f_ContentBits">
    <vt:lpwstr>0</vt:lpwstr>
  </property>
</Properties>
</file>